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3ADF" w14:textId="09919FCA" w:rsidR="00BC1CD9" w:rsidRDefault="00BC1CD9" w:rsidP="00BC1CD9">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BC1CD9">
          <w:rPr>
            <w:b/>
            <w:i/>
            <w:noProof/>
            <w:sz w:val="28"/>
          </w:rPr>
          <w:t>R4-2318752</w:t>
        </w:r>
      </w:fldSimple>
    </w:p>
    <w:p w14:paraId="43B59EC5" w14:textId="331AC2FA" w:rsidR="00EB2DBE" w:rsidRPr="00BC1CD9" w:rsidRDefault="00BC1CD9" w:rsidP="00BC1CD9">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00EB2DBE">
        <w:tab/>
      </w:r>
    </w:p>
    <w:p w14:paraId="2998BCCA" w14:textId="77777777" w:rsidR="00EB2DBE" w:rsidRDefault="00EB2DBE" w:rsidP="00EB2DBE">
      <w:pPr>
        <w:tabs>
          <w:tab w:val="left" w:pos="2160"/>
        </w:tabs>
        <w:rPr>
          <w:rFonts w:ascii="Arial" w:hAnsi="Arial" w:cs="Arial"/>
          <w:b/>
        </w:rPr>
      </w:pPr>
    </w:p>
    <w:p w14:paraId="638F6753" w14:textId="2C03D7E0" w:rsidR="00EB2DBE" w:rsidRPr="0008103A" w:rsidRDefault="00EB2DBE" w:rsidP="00EB2DBE">
      <w:pPr>
        <w:pStyle w:val="CH"/>
        <w:rPr>
          <w:b w:val="0"/>
        </w:rPr>
      </w:pPr>
      <w:r w:rsidRPr="0008103A">
        <w:t>Agenda item:</w:t>
      </w:r>
      <w:r>
        <w:tab/>
      </w:r>
      <w:r w:rsidR="00BC1CD9" w:rsidRPr="00BC1CD9">
        <w:t>7.22.2</w:t>
      </w:r>
    </w:p>
    <w:p w14:paraId="0F7BC21B" w14:textId="77777777" w:rsidR="00EB2DBE" w:rsidRPr="0008103A" w:rsidRDefault="00EB2DBE" w:rsidP="00EB2DBE">
      <w:pPr>
        <w:pStyle w:val="CH"/>
        <w:rPr>
          <w:b w:val="0"/>
        </w:rPr>
      </w:pPr>
      <w:r>
        <w:t>Source:</w:t>
      </w:r>
      <w:r>
        <w:tab/>
        <w:t>Apple Inc.</w:t>
      </w:r>
    </w:p>
    <w:p w14:paraId="19D24F51" w14:textId="4671961E" w:rsidR="00EB2DBE" w:rsidRDefault="00EB2DBE" w:rsidP="00EB2DBE">
      <w:pPr>
        <w:pStyle w:val="CH"/>
      </w:pPr>
      <w:r w:rsidRPr="0008103A">
        <w:t>Title:</w:t>
      </w:r>
      <w:r w:rsidRPr="0008103A">
        <w:tab/>
      </w:r>
      <w:r w:rsidRPr="00EB2DBE">
        <w:t xml:space="preserve">View on </w:t>
      </w:r>
      <w:r w:rsidR="00500DCA">
        <w:t xml:space="preserve">full band duplexer </w:t>
      </w:r>
      <w:r w:rsidRPr="00EB2DBE">
        <w:t>in band n28</w:t>
      </w:r>
    </w:p>
    <w:p w14:paraId="3439912C" w14:textId="467E057D" w:rsidR="00EB2DBE" w:rsidRDefault="00EB2DBE" w:rsidP="00EB2DBE">
      <w:pPr>
        <w:pStyle w:val="CH"/>
      </w:pPr>
      <w:r>
        <w:t>Document for:</w:t>
      </w:r>
      <w:r>
        <w:tab/>
      </w:r>
      <w:r w:rsidR="001B10B7">
        <w:t>Approval</w:t>
      </w:r>
    </w:p>
    <w:p w14:paraId="0207DB43" w14:textId="77777777" w:rsidR="00D46431" w:rsidRPr="00EB2DBE" w:rsidRDefault="00D46431" w:rsidP="00D309CC">
      <w:pPr>
        <w:pStyle w:val="CH"/>
        <w:rPr>
          <w:b w:val="0"/>
        </w:rPr>
      </w:pPr>
    </w:p>
    <w:p w14:paraId="0273524A" w14:textId="77777777" w:rsidR="008E7986" w:rsidRPr="007009D8" w:rsidRDefault="008E7986" w:rsidP="008E7986">
      <w:pPr>
        <w:pStyle w:val="Heading1"/>
      </w:pPr>
      <w:r w:rsidRPr="007009D8">
        <w:t>1</w:t>
      </w:r>
      <w:r w:rsidRPr="007009D8">
        <w:tab/>
        <w:t xml:space="preserve">Introduction </w:t>
      </w:r>
    </w:p>
    <w:p w14:paraId="06E92CC7" w14:textId="626D69E2" w:rsidR="008E7986" w:rsidRPr="007009D8" w:rsidRDefault="006B65CA" w:rsidP="00546641">
      <w:pPr>
        <w:jc w:val="both"/>
      </w:pPr>
      <w:r w:rsidRPr="007009D8">
        <w:t xml:space="preserve">Band 28 has been introduced in </w:t>
      </w:r>
      <w:r w:rsidR="007015B6">
        <w:t>Rel-</w:t>
      </w:r>
      <w:r w:rsidRPr="007009D8">
        <w:t>11</w:t>
      </w:r>
      <w:r w:rsidR="009D1C1A" w:rsidRPr="007009D8">
        <w:t xml:space="preserve"> as a new FDD band together with a </w:t>
      </w:r>
      <w:r w:rsidR="00424906" w:rsidRPr="007009D8">
        <w:t xml:space="preserve">new </w:t>
      </w:r>
      <w:r w:rsidR="009D1C1A" w:rsidRPr="007009D8">
        <w:t>TDD band</w:t>
      </w:r>
      <w:r w:rsidR="00424906" w:rsidRPr="007009D8">
        <w:t xml:space="preserve"> which has been explicitly specified for China</w:t>
      </w:r>
      <w:r w:rsidR="009D1C1A" w:rsidRPr="007009D8">
        <w:t xml:space="preserve">. Technically </w:t>
      </w:r>
      <w:r w:rsidR="00424906" w:rsidRPr="007009D8">
        <w:t>the FDD band</w:t>
      </w:r>
      <w:r w:rsidR="009D1C1A" w:rsidRPr="007009D8">
        <w:t xml:space="preserve"> has been specified as a dual duplexer band since there are no duplexers available that can handle the wide bandwidth together with the narrow duplex gap</w:t>
      </w:r>
      <w:r w:rsidR="00424906" w:rsidRPr="007009D8">
        <w:t xml:space="preserve"> and the emissions requirements</w:t>
      </w:r>
      <w:r w:rsidR="00C6733A">
        <w:t xml:space="preserve"> which are located inside the band itself</w:t>
      </w:r>
      <w:r w:rsidR="009D1C1A" w:rsidRPr="007009D8">
        <w:t>. The details can be seen in the TR 36.820</w:t>
      </w:r>
      <w:r w:rsidR="007015B6">
        <w:t xml:space="preserve"> </w:t>
      </w:r>
      <w:r w:rsidR="009D1C1A" w:rsidRPr="007009D8">
        <w:t xml:space="preserve">[1]. Later </w:t>
      </w:r>
      <w:r w:rsidR="00424906" w:rsidRPr="007009D8">
        <w:t>band 28</w:t>
      </w:r>
      <w:r w:rsidR="009D1C1A" w:rsidRPr="007009D8">
        <w:t xml:space="preserve"> has been introduced as n28 for NR</w:t>
      </w:r>
      <w:r w:rsidR="006A7F75">
        <w:t xml:space="preserve">. Recently, single duplexer of full band duplexer approach was advertised as </w:t>
      </w:r>
      <w:r w:rsidR="008C392F">
        <w:t xml:space="preserve">industry </w:t>
      </w:r>
      <w:r w:rsidR="006A7F75">
        <w:t>interests exist</w:t>
      </w:r>
      <w:r w:rsidR="008C392F">
        <w:t>s</w:t>
      </w:r>
      <w:r w:rsidR="006A7F75">
        <w:t xml:space="preserve"> to explore its performance.</w:t>
      </w:r>
    </w:p>
    <w:p w14:paraId="3A67921B" w14:textId="52896236" w:rsidR="008E7986" w:rsidRPr="0009455C" w:rsidRDefault="008E7986" w:rsidP="008E7986">
      <w:pPr>
        <w:pStyle w:val="Heading1"/>
      </w:pPr>
      <w:r w:rsidRPr="0009455C">
        <w:t>2</w:t>
      </w:r>
      <w:r w:rsidRPr="0009455C">
        <w:tab/>
      </w:r>
      <w:r w:rsidR="009D1C1A" w:rsidRPr="0009455C">
        <w:t xml:space="preserve">Current </w:t>
      </w:r>
      <w:r w:rsidR="007015B6">
        <w:t>d</w:t>
      </w:r>
      <w:r w:rsidR="009D1C1A" w:rsidRPr="0009455C">
        <w:t xml:space="preserve">efinition of </w:t>
      </w:r>
      <w:r w:rsidR="007015B6">
        <w:t xml:space="preserve">band </w:t>
      </w:r>
      <w:r w:rsidR="009D1C1A" w:rsidRPr="0009455C">
        <w:t>n28</w:t>
      </w:r>
      <w:r w:rsidRPr="0009455C">
        <w:t xml:space="preserve"> </w:t>
      </w:r>
    </w:p>
    <w:p w14:paraId="580989DA" w14:textId="7A681F1E" w:rsidR="00100BAC" w:rsidRPr="0009455C" w:rsidRDefault="0009755D" w:rsidP="00546641">
      <w:pPr>
        <w:jc w:val="both"/>
      </w:pPr>
      <w:r w:rsidRPr="0009455C">
        <w:t xml:space="preserve">The </w:t>
      </w:r>
      <w:r w:rsidR="00100BAC" w:rsidRPr="0009455C">
        <w:t xml:space="preserve">definition of the NR band n28 has been based on the </w:t>
      </w:r>
      <w:r w:rsidR="000027B2" w:rsidRPr="0009455C">
        <w:t xml:space="preserve">already </w:t>
      </w:r>
      <w:r w:rsidR="00100BAC" w:rsidRPr="0009455C">
        <w:t>specified band 28 for E-UTRA. Since band 28 is based on a dual duplexer configuration, also band n28 is based on the dual duplexer assumption.</w:t>
      </w:r>
      <w:r w:rsidR="000027B2" w:rsidRPr="0009455C">
        <w:t xml:space="preserve"> Figure 1 shows the duplexer configuration as well as other bands within a similar frequency range:</w:t>
      </w:r>
    </w:p>
    <w:p w14:paraId="209D42EA" w14:textId="624DF2C0" w:rsidR="00100BAC" w:rsidRDefault="00100BAC" w:rsidP="00E72324">
      <w:pPr>
        <w:rPr>
          <w:color w:val="FF0000"/>
        </w:rPr>
      </w:pPr>
    </w:p>
    <w:p w14:paraId="7228DA19" w14:textId="782B617C" w:rsidR="00E72324" w:rsidRPr="000027B2" w:rsidRDefault="00A0069D" w:rsidP="00E72324">
      <w:pPr>
        <w:rPr>
          <w:color w:val="FF0000"/>
        </w:rPr>
      </w:pPr>
      <w:r w:rsidRPr="00A0069D">
        <w:rPr>
          <w:noProof/>
          <w:color w:val="FF0000"/>
        </w:rPr>
        <w:drawing>
          <wp:inline distT="0" distB="0" distL="0" distR="0" wp14:anchorId="50F32878" wp14:editId="6DC5DD20">
            <wp:extent cx="6633721" cy="23539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3432" cy="2357347"/>
                    </a:xfrm>
                    <a:prstGeom prst="rect">
                      <a:avLst/>
                    </a:prstGeom>
                  </pic:spPr>
                </pic:pic>
              </a:graphicData>
            </a:graphic>
          </wp:inline>
        </w:drawing>
      </w:r>
    </w:p>
    <w:p w14:paraId="7BC388E8" w14:textId="4492F167" w:rsidR="00B03B5E" w:rsidRPr="0009455C" w:rsidRDefault="00B03B5E" w:rsidP="00B03B5E">
      <w:pPr>
        <w:pStyle w:val="TF"/>
      </w:pPr>
      <w:r w:rsidRPr="0009455C">
        <w:t xml:space="preserve">Figure 1: </w:t>
      </w:r>
      <w:r w:rsidR="000027B2" w:rsidRPr="0009455C">
        <w:t>Band 28/n28 Duplexer</w:t>
      </w:r>
      <w:r w:rsidRPr="0009455C">
        <w:t xml:space="preserve"> </w:t>
      </w:r>
      <w:r w:rsidR="000027B2" w:rsidRPr="0009455C">
        <w:t>configuration and adjacent bands</w:t>
      </w:r>
    </w:p>
    <w:p w14:paraId="5054B353" w14:textId="1ABE12F2" w:rsidR="00F97B58" w:rsidRPr="005F202D" w:rsidRDefault="000027B2" w:rsidP="00DA1ADE">
      <w:pPr>
        <w:jc w:val="both"/>
        <w:rPr>
          <w:lang w:val="en-US"/>
        </w:rPr>
      </w:pPr>
      <w:r w:rsidRPr="005F202D">
        <w:rPr>
          <w:lang w:val="en-US"/>
        </w:rPr>
        <w:t xml:space="preserve">The dual duplexer configuration has been chosen in 3GPP, since the </w:t>
      </w:r>
      <w:r w:rsidR="005F202D" w:rsidRPr="005F202D">
        <w:rPr>
          <w:lang w:val="en-US"/>
        </w:rPr>
        <w:t>duplex gap is very narrow (10MHz</w:t>
      </w:r>
      <w:proofErr w:type="gramStart"/>
      <w:r w:rsidR="005F202D" w:rsidRPr="005F202D">
        <w:rPr>
          <w:lang w:val="en-US"/>
        </w:rPr>
        <w:t>)</w:t>
      </w:r>
      <w:proofErr w:type="gramEnd"/>
      <w:r w:rsidR="005F202D" w:rsidRPr="005F202D">
        <w:rPr>
          <w:lang w:val="en-US"/>
        </w:rPr>
        <w:t xml:space="preserve"> and the </w:t>
      </w:r>
      <w:r w:rsidRPr="005F202D">
        <w:rPr>
          <w:lang w:val="en-US"/>
        </w:rPr>
        <w:t>bandwidth is too large for a single duplexer to be implemented in usual technologies for UE RF. The bandwidth is 6.4% of the carrier frequency, usually 4% is considered the maximum that can be implemented</w:t>
      </w:r>
      <w:r w:rsidR="005F202D" w:rsidRPr="005F202D">
        <w:rPr>
          <w:lang w:val="en-US"/>
        </w:rPr>
        <w:t xml:space="preserve"> with reasonable performance</w:t>
      </w:r>
      <w:r w:rsidRPr="005F202D">
        <w:rPr>
          <w:lang w:val="en-US"/>
        </w:rPr>
        <w:t>. Additionally</w:t>
      </w:r>
      <w:r w:rsidR="007015B6">
        <w:rPr>
          <w:lang w:val="en-US"/>
        </w:rPr>
        <w:t>,</w:t>
      </w:r>
      <w:r w:rsidRPr="005F202D">
        <w:rPr>
          <w:lang w:val="en-US"/>
        </w:rPr>
        <w:t xml:space="preserve"> there are some emissions and blocking requirements that have been specified </w:t>
      </w:r>
      <w:proofErr w:type="gramStart"/>
      <w:r w:rsidRPr="005F202D">
        <w:rPr>
          <w:lang w:val="en-US"/>
        </w:rPr>
        <w:t>taking into account</w:t>
      </w:r>
      <w:proofErr w:type="gramEnd"/>
      <w:r w:rsidRPr="005F202D">
        <w:rPr>
          <w:lang w:val="en-US"/>
        </w:rPr>
        <w:t xml:space="preserve"> the dual duplexers.</w:t>
      </w:r>
      <w:r w:rsidR="00DA0D1D" w:rsidRPr="005F202D">
        <w:rPr>
          <w:lang w:val="en-US"/>
        </w:rPr>
        <w:t xml:space="preserve"> These are some specification points that are unique to the dual duplexer architecture:</w:t>
      </w:r>
    </w:p>
    <w:p w14:paraId="0580A695" w14:textId="2B7B571E" w:rsidR="00DA0D1D" w:rsidRPr="005F202D" w:rsidRDefault="00DA0D1D" w:rsidP="00DA0D1D">
      <w:pPr>
        <w:pStyle w:val="ListParagraph"/>
        <w:numPr>
          <w:ilvl w:val="0"/>
          <w:numId w:val="9"/>
        </w:numPr>
        <w:rPr>
          <w:lang w:val="en-US"/>
        </w:rPr>
      </w:pPr>
      <w:r w:rsidRPr="005F202D">
        <w:rPr>
          <w:lang w:val="en-US"/>
        </w:rPr>
        <w:t>There is an emissions requirement to protect TV stations below 710MHz with -26.2dBm/6MH</w:t>
      </w:r>
      <w:r w:rsidR="0058591E" w:rsidRPr="005F202D">
        <w:rPr>
          <w:lang w:val="en-US"/>
        </w:rPr>
        <w:t xml:space="preserve">z for carriers above 718MHz, </w:t>
      </w:r>
      <w:r w:rsidRPr="005F202D">
        <w:rPr>
          <w:lang w:val="en-US"/>
        </w:rPr>
        <w:t>which assume</w:t>
      </w:r>
      <w:r w:rsidR="0058591E" w:rsidRPr="005F202D">
        <w:rPr>
          <w:lang w:val="en-US"/>
        </w:rPr>
        <w:t>s</w:t>
      </w:r>
      <w:r w:rsidRPr="005F202D">
        <w:rPr>
          <w:lang w:val="en-US"/>
        </w:rPr>
        <w:t xml:space="preserve"> the </w:t>
      </w:r>
      <w:r w:rsidR="0058591E" w:rsidRPr="005F202D">
        <w:rPr>
          <w:lang w:val="en-US"/>
        </w:rPr>
        <w:t>upp</w:t>
      </w:r>
      <w:r w:rsidRPr="005F202D">
        <w:rPr>
          <w:lang w:val="en-US"/>
        </w:rPr>
        <w:t>er duplexer is used</w:t>
      </w:r>
      <w:r w:rsidR="0058591E" w:rsidRPr="005F202D">
        <w:rPr>
          <w:lang w:val="en-US"/>
        </w:rPr>
        <w:t xml:space="preserve"> so that the filtering within the band below 718MHz allows to fulfill this </w:t>
      </w:r>
      <w:proofErr w:type="gramStart"/>
      <w:r w:rsidR="0058591E" w:rsidRPr="005F202D">
        <w:rPr>
          <w:lang w:val="en-US"/>
        </w:rPr>
        <w:t>requirement</w:t>
      </w:r>
      <w:r w:rsidR="007015B6">
        <w:rPr>
          <w:lang w:val="en-US"/>
        </w:rPr>
        <w:t>;</w:t>
      </w:r>
      <w:proofErr w:type="gramEnd"/>
    </w:p>
    <w:p w14:paraId="00257D3A" w14:textId="1EE3537B" w:rsidR="0058591E" w:rsidRPr="005F202D" w:rsidRDefault="0058591E" w:rsidP="0058591E">
      <w:pPr>
        <w:pStyle w:val="ListParagraph"/>
        <w:numPr>
          <w:ilvl w:val="0"/>
          <w:numId w:val="9"/>
        </w:numPr>
        <w:rPr>
          <w:lang w:val="en-US"/>
        </w:rPr>
      </w:pPr>
      <w:r w:rsidRPr="005F202D">
        <w:rPr>
          <w:lang w:val="en-US"/>
        </w:rPr>
        <w:t>There is an emissions requirement to protect TV stations below 6</w:t>
      </w:r>
      <w:r w:rsidR="00CD6BC3" w:rsidRPr="005F202D">
        <w:rPr>
          <w:lang w:val="en-US"/>
        </w:rPr>
        <w:t>94</w:t>
      </w:r>
      <w:r w:rsidRPr="005F202D">
        <w:rPr>
          <w:lang w:val="en-US"/>
        </w:rPr>
        <w:t>MHz with -</w:t>
      </w:r>
      <w:r w:rsidR="00CD6BC3" w:rsidRPr="005F202D">
        <w:rPr>
          <w:lang w:val="en-US"/>
        </w:rPr>
        <w:t>4</w:t>
      </w:r>
      <w:r w:rsidRPr="005F202D">
        <w:rPr>
          <w:lang w:val="en-US"/>
        </w:rPr>
        <w:t>2dBm/</w:t>
      </w:r>
      <w:r w:rsidR="00CD6BC3" w:rsidRPr="005F202D">
        <w:rPr>
          <w:lang w:val="en-US"/>
        </w:rPr>
        <w:t>8</w:t>
      </w:r>
      <w:r w:rsidRPr="005F202D">
        <w:rPr>
          <w:lang w:val="en-US"/>
        </w:rPr>
        <w:t>MHz for carriers above 7</w:t>
      </w:r>
      <w:r w:rsidR="00CD6BC3" w:rsidRPr="005F202D">
        <w:rPr>
          <w:lang w:val="en-US"/>
        </w:rPr>
        <w:t>03</w:t>
      </w:r>
      <w:r w:rsidRPr="005F202D">
        <w:rPr>
          <w:lang w:val="en-US"/>
        </w:rPr>
        <w:t xml:space="preserve">MHz, which assumes the </w:t>
      </w:r>
      <w:r w:rsidR="00CD6BC3" w:rsidRPr="005F202D">
        <w:rPr>
          <w:lang w:val="en-US"/>
        </w:rPr>
        <w:t>low</w:t>
      </w:r>
      <w:r w:rsidRPr="005F202D">
        <w:rPr>
          <w:lang w:val="en-US"/>
        </w:rPr>
        <w:t>er duplexer is used so that the filtering below 7</w:t>
      </w:r>
      <w:r w:rsidR="00CD6BC3" w:rsidRPr="005F202D">
        <w:rPr>
          <w:lang w:val="en-US"/>
        </w:rPr>
        <w:t>03</w:t>
      </w:r>
      <w:r w:rsidRPr="005F202D">
        <w:rPr>
          <w:lang w:val="en-US"/>
        </w:rPr>
        <w:t xml:space="preserve">MHz allows to fulfill </w:t>
      </w:r>
      <w:r w:rsidRPr="005F202D">
        <w:rPr>
          <w:lang w:val="en-US"/>
        </w:rPr>
        <w:lastRenderedPageBreak/>
        <w:t>this requirement</w:t>
      </w:r>
      <w:r w:rsidR="00CD6BC3" w:rsidRPr="005F202D">
        <w:rPr>
          <w:lang w:val="en-US"/>
        </w:rPr>
        <w:t>. This filtering within the 9 MHz from the edge is only possible for duplexers that have a narrow bandwidth</w:t>
      </w:r>
      <w:r w:rsidR="005F202D" w:rsidRPr="005F202D">
        <w:rPr>
          <w:lang w:val="en-US"/>
        </w:rPr>
        <w:t xml:space="preserve"> with a larger duplex gap</w:t>
      </w:r>
      <w:r w:rsidR="00CD6BC3" w:rsidRPr="005F202D">
        <w:rPr>
          <w:lang w:val="en-US"/>
        </w:rPr>
        <w:t xml:space="preserve">, not for single </w:t>
      </w:r>
      <w:proofErr w:type="gramStart"/>
      <w:r w:rsidR="00CD6BC3" w:rsidRPr="005F202D">
        <w:rPr>
          <w:lang w:val="en-US"/>
        </w:rPr>
        <w:t>duplexers</w:t>
      </w:r>
      <w:r w:rsidR="007015B6">
        <w:rPr>
          <w:lang w:val="en-US"/>
        </w:rPr>
        <w:t>;</w:t>
      </w:r>
      <w:proofErr w:type="gramEnd"/>
    </w:p>
    <w:p w14:paraId="62B13C61" w14:textId="190812E8" w:rsidR="00CD6BC3" w:rsidRPr="005F202D" w:rsidRDefault="00CD6BC3" w:rsidP="0058591E">
      <w:pPr>
        <w:pStyle w:val="ListParagraph"/>
        <w:numPr>
          <w:ilvl w:val="0"/>
          <w:numId w:val="9"/>
        </w:numPr>
        <w:rPr>
          <w:lang w:val="en-US"/>
        </w:rPr>
      </w:pPr>
      <w:r w:rsidRPr="005F202D">
        <w:rPr>
          <w:lang w:val="en-US"/>
        </w:rPr>
        <w:t xml:space="preserve">Dual duplexer configurations only allow for bandwidths up to </w:t>
      </w:r>
      <w:r w:rsidR="00526134">
        <w:rPr>
          <w:lang w:val="en-US"/>
        </w:rPr>
        <w:t>3</w:t>
      </w:r>
      <w:r w:rsidRPr="005F202D">
        <w:rPr>
          <w:lang w:val="en-US"/>
        </w:rPr>
        <w:t xml:space="preserve">0MHz at specific frequencies within the band, since otherwise the channel bandwidth would go across the duplexer </w:t>
      </w:r>
      <w:proofErr w:type="gramStart"/>
      <w:r w:rsidRPr="005F202D">
        <w:rPr>
          <w:lang w:val="en-US"/>
        </w:rPr>
        <w:t>bandwidths</w:t>
      </w:r>
      <w:r w:rsidR="007015B6">
        <w:rPr>
          <w:lang w:val="en-US"/>
        </w:rPr>
        <w:t>;</w:t>
      </w:r>
      <w:proofErr w:type="gramEnd"/>
    </w:p>
    <w:p w14:paraId="05037B61" w14:textId="1A89E985" w:rsidR="00DA0D1D" w:rsidRDefault="00DA0D1D" w:rsidP="00F97B58">
      <w:pPr>
        <w:pStyle w:val="ListParagraph"/>
        <w:numPr>
          <w:ilvl w:val="0"/>
          <w:numId w:val="9"/>
        </w:numPr>
        <w:rPr>
          <w:lang w:val="en-US"/>
        </w:rPr>
      </w:pPr>
      <w:r w:rsidRPr="005F202D">
        <w:rPr>
          <w:lang w:val="en-US"/>
        </w:rPr>
        <w:t>There are multiple CA/DC combinations, that assume dual duplexer architecture, since otherwise frequency ranges would overlap</w:t>
      </w:r>
      <w:r w:rsidR="00CD6BC3" w:rsidRPr="005F202D">
        <w:rPr>
          <w:lang w:val="en-US"/>
        </w:rPr>
        <w:t xml:space="preserve"> with other bands, for example </w:t>
      </w:r>
      <w:r w:rsidR="001E72B4" w:rsidRPr="005F202D">
        <w:rPr>
          <w:lang w:val="en-US"/>
        </w:rPr>
        <w:t>CA_n20-n28 is limited to the frequency range of the lower duplexer of 703-733MHz</w:t>
      </w:r>
      <w:r w:rsidR="007015B6">
        <w:rPr>
          <w:lang w:val="en-US"/>
        </w:rPr>
        <w:t>.</w:t>
      </w:r>
    </w:p>
    <w:p w14:paraId="7681DE1C" w14:textId="65CEED52" w:rsidR="008C392F" w:rsidRPr="005F202D" w:rsidRDefault="008C392F" w:rsidP="008C392F">
      <w:pPr>
        <w:pStyle w:val="ListParagraph"/>
        <w:numPr>
          <w:ilvl w:val="0"/>
          <w:numId w:val="9"/>
        </w:numPr>
        <w:rPr>
          <w:lang w:val="en-US"/>
        </w:rPr>
      </w:pPr>
      <w:r w:rsidRPr="005F202D">
        <w:rPr>
          <w:lang w:val="en-US"/>
        </w:rPr>
        <w:t xml:space="preserve">Band 28 </w:t>
      </w:r>
      <w:r>
        <w:rPr>
          <w:lang w:val="en-US"/>
        </w:rPr>
        <w:t>with</w:t>
      </w:r>
      <w:r w:rsidRPr="005F202D">
        <w:rPr>
          <w:lang w:val="en-US"/>
        </w:rPr>
        <w:t xml:space="preserve"> single duplexer architecture </w:t>
      </w:r>
      <w:r>
        <w:rPr>
          <w:lang w:val="en-US"/>
        </w:rPr>
        <w:t>will always feature degraded filter performance</w:t>
      </w:r>
      <w:r w:rsidRPr="005F202D">
        <w:rPr>
          <w:lang w:val="en-US"/>
        </w:rPr>
        <w:t xml:space="preserve"> beyond band 28 </w:t>
      </w:r>
      <w:r>
        <w:rPr>
          <w:lang w:val="en-US"/>
        </w:rPr>
        <w:t>compared to dual duplexer architecture.</w:t>
      </w:r>
    </w:p>
    <w:p w14:paraId="5A68834C" w14:textId="77777777" w:rsidR="008C392F" w:rsidRPr="005F202D" w:rsidRDefault="008C392F" w:rsidP="008C392F">
      <w:pPr>
        <w:pStyle w:val="ListParagraph"/>
        <w:rPr>
          <w:lang w:val="en-US"/>
        </w:rPr>
      </w:pPr>
    </w:p>
    <w:p w14:paraId="6E7139BA" w14:textId="23251F1D" w:rsidR="00B03B5E" w:rsidRPr="005F202D" w:rsidRDefault="00B03B5E" w:rsidP="00B03B5E">
      <w:pPr>
        <w:pStyle w:val="TOC1"/>
        <w:rPr>
          <w:rFonts w:asciiTheme="minorHAnsi" w:eastAsiaTheme="minorEastAsia" w:hAnsiTheme="minorHAnsi" w:cstheme="minorBidi"/>
          <w:b w:val="0"/>
          <w:bCs w:val="0"/>
          <w:noProof/>
          <w:sz w:val="24"/>
          <w:szCs w:val="24"/>
          <w:lang w:val="en-US"/>
        </w:rPr>
      </w:pPr>
      <w:r w:rsidRPr="005F202D">
        <w:rPr>
          <w:noProof/>
        </w:rPr>
        <w:t>Observation 1:</w:t>
      </w:r>
      <w:r w:rsidRPr="005F202D">
        <w:rPr>
          <w:rFonts w:asciiTheme="minorHAnsi" w:eastAsiaTheme="minorEastAsia" w:hAnsiTheme="minorHAnsi" w:cstheme="minorBidi"/>
          <w:b w:val="0"/>
          <w:bCs w:val="0"/>
          <w:noProof/>
          <w:sz w:val="24"/>
          <w:szCs w:val="24"/>
          <w:lang w:val="en-US"/>
        </w:rPr>
        <w:tab/>
      </w:r>
      <w:r w:rsidR="000027B2" w:rsidRPr="005F202D">
        <w:rPr>
          <w:noProof/>
        </w:rPr>
        <w:t>Band 28/n28 RF specs</w:t>
      </w:r>
      <w:r w:rsidR="00852647">
        <w:rPr>
          <w:noProof/>
        </w:rPr>
        <w:t xml:space="preserve"> and coexistence requirements</w:t>
      </w:r>
      <w:r w:rsidR="000027B2" w:rsidRPr="005F202D">
        <w:rPr>
          <w:noProof/>
        </w:rPr>
        <w:t xml:space="preserve"> have been </w:t>
      </w:r>
      <w:r w:rsidR="0058591E" w:rsidRPr="005F202D">
        <w:rPr>
          <w:noProof/>
        </w:rPr>
        <w:t>derive</w:t>
      </w:r>
      <w:r w:rsidR="000027B2" w:rsidRPr="005F202D">
        <w:rPr>
          <w:noProof/>
        </w:rPr>
        <w:t>d on the basis of the dual duplexer architecture</w:t>
      </w:r>
      <w:r w:rsidRPr="005F202D">
        <w:rPr>
          <w:noProof/>
        </w:rPr>
        <w:t>.</w:t>
      </w:r>
      <w:r w:rsidR="0058591E" w:rsidRPr="005F202D">
        <w:rPr>
          <w:noProof/>
        </w:rPr>
        <w:t xml:space="preserve"> It is not possible to fulfill the band 28/n28 </w:t>
      </w:r>
      <w:r w:rsidR="001E72B4" w:rsidRPr="005F202D">
        <w:rPr>
          <w:noProof/>
        </w:rPr>
        <w:t xml:space="preserve">RF </w:t>
      </w:r>
      <w:r w:rsidR="0058591E" w:rsidRPr="005F202D">
        <w:rPr>
          <w:noProof/>
        </w:rPr>
        <w:t>requirements with a single duplexer architecture</w:t>
      </w:r>
      <w:r w:rsidR="007015B6">
        <w:rPr>
          <w:noProof/>
        </w:rPr>
        <w:t>.</w:t>
      </w:r>
    </w:p>
    <w:p w14:paraId="523F68B4" w14:textId="1632ED4B" w:rsidR="001E72B4" w:rsidRPr="005F202D" w:rsidRDefault="001E72B4" w:rsidP="001E72B4">
      <w:pPr>
        <w:pStyle w:val="TOC1"/>
        <w:rPr>
          <w:rFonts w:asciiTheme="minorHAnsi" w:eastAsiaTheme="minorEastAsia" w:hAnsiTheme="minorHAnsi" w:cstheme="minorBidi"/>
          <w:b w:val="0"/>
          <w:bCs w:val="0"/>
          <w:noProof/>
          <w:sz w:val="24"/>
          <w:szCs w:val="24"/>
          <w:lang w:val="en-US"/>
        </w:rPr>
      </w:pPr>
      <w:r w:rsidRPr="005F202D">
        <w:rPr>
          <w:noProof/>
        </w:rPr>
        <w:t>Observation 2:</w:t>
      </w:r>
      <w:r w:rsidRPr="005F202D">
        <w:rPr>
          <w:rFonts w:asciiTheme="minorHAnsi" w:eastAsiaTheme="minorEastAsia" w:hAnsiTheme="minorHAnsi" w:cstheme="minorBidi"/>
          <w:b w:val="0"/>
          <w:bCs w:val="0"/>
          <w:noProof/>
          <w:sz w:val="24"/>
          <w:szCs w:val="24"/>
          <w:lang w:val="en-US"/>
        </w:rPr>
        <w:tab/>
      </w:r>
      <w:r w:rsidRPr="005F202D">
        <w:rPr>
          <w:noProof/>
        </w:rPr>
        <w:t xml:space="preserve">A dual duplexer configuration for band 28/n28 is limited to </w:t>
      </w:r>
      <w:r w:rsidR="00526134">
        <w:rPr>
          <w:noProof/>
        </w:rPr>
        <w:t>3</w:t>
      </w:r>
      <w:r w:rsidRPr="005F202D">
        <w:rPr>
          <w:noProof/>
        </w:rPr>
        <w:t>0MHz channel bandwidth</w:t>
      </w:r>
      <w:r w:rsidR="007015B6">
        <w:rPr>
          <w:noProof/>
        </w:rPr>
        <w:t>.</w:t>
      </w:r>
    </w:p>
    <w:p w14:paraId="163E2CA7" w14:textId="6A43B159" w:rsidR="00DA1ADE" w:rsidRPr="00DA1ADE" w:rsidRDefault="005F202D" w:rsidP="00DA1ADE">
      <w:pPr>
        <w:jc w:val="both"/>
        <w:rPr>
          <w:lang w:val="en-US"/>
        </w:rPr>
      </w:pPr>
      <w:r w:rsidRPr="005F202D">
        <w:rPr>
          <w:lang w:val="en-US"/>
        </w:rPr>
        <w:t>Additionally</w:t>
      </w:r>
      <w:r w:rsidR="007015B6">
        <w:rPr>
          <w:lang w:val="en-US"/>
        </w:rPr>
        <w:t>,</w:t>
      </w:r>
      <w:r w:rsidRPr="005F202D">
        <w:rPr>
          <w:lang w:val="en-US"/>
        </w:rPr>
        <w:t xml:space="preserve"> there are legacy UEs available that support n28 but not the new bandwidths, therefore in 3GPP new bandwidths haven’t been specified for existing bands.</w:t>
      </w:r>
    </w:p>
    <w:p w14:paraId="7E7770DF" w14:textId="44D38D37" w:rsidR="004872EF" w:rsidRPr="00455D4D" w:rsidRDefault="004872EF" w:rsidP="00DA1ADE">
      <w:pPr>
        <w:jc w:val="both"/>
      </w:pPr>
      <w:r w:rsidRPr="00455D4D">
        <w:t>A single duplexer which covers the whole frequency range of band 28 is very difficult to design due to the large bandwidth</w:t>
      </w:r>
      <w:r w:rsidR="00455D4D" w:rsidRPr="00455D4D">
        <w:t xml:space="preserve"> and the narrow duplex gap</w:t>
      </w:r>
      <w:r w:rsidRPr="00455D4D">
        <w:t>, but even if it is possible to stretch the technology to build it, it will have a worse performance than a dual duplexer solution:</w:t>
      </w:r>
    </w:p>
    <w:p w14:paraId="408BBB4A" w14:textId="4E9CEFDF" w:rsidR="004872EF" w:rsidRPr="00455D4D" w:rsidRDefault="004872EF" w:rsidP="004872EF">
      <w:pPr>
        <w:pStyle w:val="ListParagraph"/>
        <w:numPr>
          <w:ilvl w:val="0"/>
          <w:numId w:val="11"/>
        </w:numPr>
      </w:pPr>
      <w:r w:rsidRPr="00455D4D">
        <w:t>A single duplexer with 45MHz BW will have a significantly larger insertion loss</w:t>
      </w:r>
      <w:r w:rsidR="00455D4D" w:rsidRPr="00455D4D">
        <w:t xml:space="preserve"> than dual </w:t>
      </w:r>
      <w:proofErr w:type="gramStart"/>
      <w:r w:rsidR="00455D4D" w:rsidRPr="00455D4D">
        <w:t>duplexers</w:t>
      </w:r>
      <w:r w:rsidR="007015B6">
        <w:t>;</w:t>
      </w:r>
      <w:proofErr w:type="gramEnd"/>
    </w:p>
    <w:p w14:paraId="5FD72E46" w14:textId="75AB1BF8" w:rsidR="004872EF" w:rsidRPr="00455D4D" w:rsidRDefault="004872EF" w:rsidP="004872EF">
      <w:pPr>
        <w:pStyle w:val="ListParagraph"/>
        <w:numPr>
          <w:ilvl w:val="0"/>
          <w:numId w:val="11"/>
        </w:numPr>
      </w:pPr>
      <w:r w:rsidRPr="00455D4D">
        <w:t xml:space="preserve">Isolation between the TX and RX ports of the </w:t>
      </w:r>
      <w:r w:rsidR="00455D4D" w:rsidRPr="00455D4D">
        <w:t xml:space="preserve">single </w:t>
      </w:r>
      <w:r w:rsidRPr="00455D4D">
        <w:t xml:space="preserve">duplexer will be lower, since the duplex gap is just 10MHz </w:t>
      </w:r>
      <w:proofErr w:type="gramStart"/>
      <w:r w:rsidRPr="00455D4D">
        <w:t>wide</w:t>
      </w:r>
      <w:r w:rsidR="007015B6">
        <w:t>;</w:t>
      </w:r>
      <w:proofErr w:type="gramEnd"/>
    </w:p>
    <w:p w14:paraId="67DB0DBE" w14:textId="405CF0C1" w:rsidR="004872EF" w:rsidRPr="00455D4D" w:rsidRDefault="004872EF" w:rsidP="004872EF">
      <w:pPr>
        <w:pStyle w:val="ListParagraph"/>
        <w:numPr>
          <w:ilvl w:val="0"/>
          <w:numId w:val="11"/>
        </w:numPr>
      </w:pPr>
      <w:r w:rsidRPr="00455D4D">
        <w:t>At the edge of the band below 703MHz there will be less attenuation available</w:t>
      </w:r>
      <w:r w:rsidR="007015B6">
        <w:t>.</w:t>
      </w:r>
      <w:r w:rsidRPr="00455D4D">
        <w:t xml:space="preserve"> </w:t>
      </w:r>
    </w:p>
    <w:p w14:paraId="32C6414A" w14:textId="1EFA8CBA" w:rsidR="004872EF" w:rsidRPr="00275871" w:rsidRDefault="004872EF" w:rsidP="001E72B4">
      <w:r w:rsidRPr="00275871">
        <w:t>Defining a single duplexer band would require re-considering multiple RF requirements:</w:t>
      </w:r>
    </w:p>
    <w:p w14:paraId="3C34B777" w14:textId="3ED09FCD" w:rsidR="004872EF" w:rsidRPr="00275871" w:rsidRDefault="004872EF" w:rsidP="004872EF">
      <w:pPr>
        <w:pStyle w:val="ListParagraph"/>
        <w:numPr>
          <w:ilvl w:val="0"/>
          <w:numId w:val="10"/>
        </w:numPr>
      </w:pPr>
      <w:r w:rsidRPr="00275871">
        <w:t xml:space="preserve">The band cannot be used for some CA/DC combinations which </w:t>
      </w:r>
      <w:r w:rsidR="00363213" w:rsidRPr="00275871">
        <w:t>aggregate</w:t>
      </w:r>
      <w:r w:rsidRPr="00275871">
        <w:t xml:space="preserve"> frequency ranges </w:t>
      </w:r>
      <w:r w:rsidR="00455D4D" w:rsidRPr="00275871">
        <w:t xml:space="preserve">overlapping or </w:t>
      </w:r>
      <w:r w:rsidRPr="00275871">
        <w:t>close by like CA_n20A</w:t>
      </w:r>
      <w:r w:rsidR="00AC0AB0">
        <w:t>-</w:t>
      </w:r>
      <w:r w:rsidRPr="00275871">
        <w:t>n28A</w:t>
      </w:r>
      <w:r w:rsidR="003A7229">
        <w:t>.</w:t>
      </w:r>
    </w:p>
    <w:p w14:paraId="08ADBEFB" w14:textId="4591F584" w:rsidR="004872EF" w:rsidRPr="00275871" w:rsidRDefault="004872EF" w:rsidP="004872EF">
      <w:pPr>
        <w:pStyle w:val="ListParagraph"/>
        <w:numPr>
          <w:ilvl w:val="0"/>
          <w:numId w:val="10"/>
        </w:numPr>
      </w:pPr>
      <w:r w:rsidRPr="00275871">
        <w:t xml:space="preserve">The emissions requirements to protect TV stations below the band need to be removed or relaxed, since the </w:t>
      </w:r>
      <w:r w:rsidR="00363213" w:rsidRPr="00275871">
        <w:t>filtering slopes are not as steep as with the dual duplexer architecture</w:t>
      </w:r>
      <w:r w:rsidR="003A7229">
        <w:t>.</w:t>
      </w:r>
    </w:p>
    <w:p w14:paraId="6FCC38D9" w14:textId="67F9E48E" w:rsidR="00363213" w:rsidRPr="00275871" w:rsidRDefault="00363213" w:rsidP="004872EF">
      <w:pPr>
        <w:pStyle w:val="ListParagraph"/>
        <w:numPr>
          <w:ilvl w:val="0"/>
          <w:numId w:val="10"/>
        </w:numPr>
      </w:pPr>
      <w:r w:rsidRPr="00275871">
        <w:t>The emissions requirements within the band below 710MHz need to be removed</w:t>
      </w:r>
      <w:r w:rsidR="003A7229">
        <w:t>.</w:t>
      </w:r>
    </w:p>
    <w:p w14:paraId="65FDCB13" w14:textId="7CC77BFF" w:rsidR="00363213" w:rsidRPr="00275871" w:rsidRDefault="00363213" w:rsidP="004872EF">
      <w:pPr>
        <w:pStyle w:val="ListParagraph"/>
        <w:numPr>
          <w:ilvl w:val="0"/>
          <w:numId w:val="10"/>
        </w:numPr>
      </w:pPr>
      <w:r w:rsidRPr="00275871">
        <w:t>If there are emissions requirements needed to protect TV stations</w:t>
      </w:r>
      <w:r w:rsidR="00424906" w:rsidRPr="00275871">
        <w:t>, most likely A-MPR is needed to fulfil them</w:t>
      </w:r>
      <w:r w:rsidR="003A7229">
        <w:t>.</w:t>
      </w:r>
    </w:p>
    <w:p w14:paraId="1B5314CF" w14:textId="5C6ED6C2" w:rsidR="001E72B4" w:rsidRDefault="00424906" w:rsidP="00DA1ADE">
      <w:pPr>
        <w:jc w:val="both"/>
      </w:pPr>
      <w:r w:rsidRPr="00275871">
        <w:t xml:space="preserve">In total the changes to the RF specs to enable wider bandwidths are so significant, that </w:t>
      </w:r>
      <w:r w:rsidR="007D565C">
        <w:t>simply including single duplexer assumption for n28 does not seem possible</w:t>
      </w:r>
      <w:r w:rsidRPr="00275871">
        <w:t xml:space="preserve">. </w:t>
      </w:r>
    </w:p>
    <w:p w14:paraId="62E2E073" w14:textId="3C9A51B5" w:rsidR="008E7986" w:rsidRPr="00C324DA" w:rsidRDefault="00275871" w:rsidP="007D565C">
      <w:pPr>
        <w:pStyle w:val="TOC1"/>
        <w:rPr>
          <w:noProof/>
        </w:rPr>
      </w:pPr>
      <w:r w:rsidRPr="00C324DA">
        <w:rPr>
          <w:noProof/>
        </w:rPr>
        <w:t>Proposal 1:</w:t>
      </w:r>
      <w:r w:rsidRPr="00C324DA">
        <w:rPr>
          <w:noProof/>
        </w:rPr>
        <w:tab/>
      </w:r>
      <w:r w:rsidR="008C3ACD">
        <w:rPr>
          <w:noProof/>
        </w:rPr>
        <w:t>For introducing single duplexer assumptions on band n28 all the Tx and Rx requirements (Coexistence, Blocking etc.) need to be evaluated</w:t>
      </w:r>
      <w:r w:rsidR="00535373">
        <w:rPr>
          <w:noProof/>
        </w:rPr>
        <w:t>. Coexistence requirements need to be checked whether those are still applicable.</w:t>
      </w:r>
      <w:r w:rsidR="008C3ACD">
        <w:rPr>
          <w:noProof/>
        </w:rPr>
        <w:t xml:space="preserve"> </w:t>
      </w:r>
      <w:r w:rsidR="00535373">
        <w:rPr>
          <w:noProof/>
        </w:rPr>
        <w:t>P</w:t>
      </w:r>
      <w:r w:rsidR="00232EA2">
        <w:rPr>
          <w:noProof/>
        </w:rPr>
        <w:t>otential changes need to consider</w:t>
      </w:r>
      <w:r w:rsidR="008C3ACD">
        <w:rPr>
          <w:noProof/>
        </w:rPr>
        <w:t xml:space="preserve"> impact on legacy UEs.</w:t>
      </w:r>
    </w:p>
    <w:p w14:paraId="34C99636" w14:textId="37F73468" w:rsidR="008E7986" w:rsidRPr="00C324DA" w:rsidRDefault="00424906" w:rsidP="008E7986">
      <w:pPr>
        <w:pStyle w:val="Heading1"/>
      </w:pPr>
      <w:r w:rsidRPr="00C324DA">
        <w:t>4</w:t>
      </w:r>
      <w:r w:rsidR="008E7986" w:rsidRPr="00C324DA">
        <w:tab/>
        <w:t>Conclusions</w:t>
      </w:r>
    </w:p>
    <w:p w14:paraId="001A58A1" w14:textId="76ED17B4" w:rsidR="00E72324" w:rsidRPr="00C324DA" w:rsidRDefault="009F6F20" w:rsidP="00E72324">
      <w:r w:rsidRPr="00C324DA">
        <w:t>We draw the following conclusions:</w:t>
      </w:r>
      <w:r w:rsidR="00E72324" w:rsidRPr="00C324DA">
        <w:t xml:space="preserve"> </w:t>
      </w:r>
    </w:p>
    <w:p w14:paraId="399FD54A" w14:textId="77777777" w:rsidR="00ED23B9" w:rsidRPr="005F202D" w:rsidRDefault="00ED23B9" w:rsidP="00ED23B9">
      <w:pPr>
        <w:pStyle w:val="TOC1"/>
        <w:rPr>
          <w:rFonts w:asciiTheme="minorHAnsi" w:eastAsiaTheme="minorEastAsia" w:hAnsiTheme="minorHAnsi" w:cstheme="minorBidi"/>
          <w:b w:val="0"/>
          <w:bCs w:val="0"/>
          <w:noProof/>
          <w:sz w:val="24"/>
          <w:szCs w:val="24"/>
          <w:lang w:val="en-US"/>
        </w:rPr>
      </w:pPr>
      <w:r w:rsidRPr="005F202D">
        <w:rPr>
          <w:noProof/>
        </w:rPr>
        <w:t>Observation 1:</w:t>
      </w:r>
      <w:r w:rsidRPr="005F202D">
        <w:rPr>
          <w:rFonts w:asciiTheme="minorHAnsi" w:eastAsiaTheme="minorEastAsia" w:hAnsiTheme="minorHAnsi" w:cstheme="minorBidi"/>
          <w:b w:val="0"/>
          <w:bCs w:val="0"/>
          <w:noProof/>
          <w:sz w:val="24"/>
          <w:szCs w:val="24"/>
          <w:lang w:val="en-US"/>
        </w:rPr>
        <w:tab/>
      </w:r>
      <w:r w:rsidRPr="005F202D">
        <w:rPr>
          <w:noProof/>
        </w:rPr>
        <w:t>Band 28/n28 RF specs</w:t>
      </w:r>
      <w:r>
        <w:rPr>
          <w:noProof/>
        </w:rPr>
        <w:t xml:space="preserve"> and coexistence requirements</w:t>
      </w:r>
      <w:r w:rsidRPr="005F202D">
        <w:rPr>
          <w:noProof/>
        </w:rPr>
        <w:t xml:space="preserve"> have been derived on the basis of the dual duplexer architecture. It is not possible to fulfill the band 28/n28 RF requirements with a single duplexer architecture</w:t>
      </w:r>
      <w:r>
        <w:rPr>
          <w:noProof/>
        </w:rPr>
        <w:t>.</w:t>
      </w:r>
    </w:p>
    <w:p w14:paraId="041D32DF" w14:textId="69199F99" w:rsidR="00ED23B9" w:rsidRPr="002E2BD5" w:rsidRDefault="00ED23B9" w:rsidP="002E2BD5">
      <w:pPr>
        <w:pStyle w:val="TOC1"/>
        <w:rPr>
          <w:noProof/>
        </w:rPr>
      </w:pPr>
      <w:r w:rsidRPr="005F202D">
        <w:rPr>
          <w:noProof/>
        </w:rPr>
        <w:t>Observation 2:</w:t>
      </w:r>
      <w:r w:rsidRPr="005F202D">
        <w:rPr>
          <w:rFonts w:asciiTheme="minorHAnsi" w:eastAsiaTheme="minorEastAsia" w:hAnsiTheme="minorHAnsi" w:cstheme="minorBidi"/>
          <w:b w:val="0"/>
          <w:bCs w:val="0"/>
          <w:noProof/>
          <w:sz w:val="24"/>
          <w:szCs w:val="24"/>
          <w:lang w:val="en-US"/>
        </w:rPr>
        <w:tab/>
      </w:r>
      <w:r w:rsidRPr="005F202D">
        <w:rPr>
          <w:noProof/>
        </w:rPr>
        <w:t xml:space="preserve">A dual duplexer configuration for band 28/n28 is limited to </w:t>
      </w:r>
      <w:r w:rsidR="00A7073F">
        <w:rPr>
          <w:noProof/>
        </w:rPr>
        <w:t>3</w:t>
      </w:r>
      <w:r w:rsidRPr="005F202D">
        <w:rPr>
          <w:noProof/>
        </w:rPr>
        <w:t>0MHz channel bandwidth</w:t>
      </w:r>
      <w:r>
        <w:rPr>
          <w:noProof/>
        </w:rPr>
        <w:t>.</w:t>
      </w:r>
    </w:p>
    <w:p w14:paraId="09125F85" w14:textId="7517CAC8" w:rsidR="00424906" w:rsidRPr="00C324DA" w:rsidRDefault="00424906" w:rsidP="00424906">
      <w:r w:rsidRPr="00C324DA">
        <w:t xml:space="preserve">Based on this we propose: </w:t>
      </w:r>
    </w:p>
    <w:bookmarkEnd w:id="0"/>
    <w:p w14:paraId="34928015" w14:textId="344DFB7A" w:rsidR="00ED23B9" w:rsidRPr="00C324DA" w:rsidRDefault="00ED23B9" w:rsidP="00ED23B9">
      <w:pPr>
        <w:pStyle w:val="TOC1"/>
        <w:rPr>
          <w:noProof/>
        </w:rPr>
      </w:pPr>
      <w:r w:rsidRPr="00C324DA">
        <w:rPr>
          <w:noProof/>
        </w:rPr>
        <w:t>Proposal 1:</w:t>
      </w:r>
      <w:r w:rsidRPr="00C324DA">
        <w:rPr>
          <w:noProof/>
        </w:rPr>
        <w:tab/>
      </w:r>
      <w:r w:rsidR="00535373">
        <w:rPr>
          <w:noProof/>
        </w:rPr>
        <w:t>For introducing single duplexer assumptions on band n28 all the Tx and Rx requirements (Coexistence, Blocking etc.) need to be evaluated. Coexistence requirements need to be checked whether those are still applicable. Potential changes need to consider impact on legacy UEs</w:t>
      </w:r>
      <w:r w:rsidR="002E2BD5">
        <w:rPr>
          <w:noProof/>
        </w:rPr>
        <w:t>.</w:t>
      </w:r>
    </w:p>
    <w:p w14:paraId="64F353AF" w14:textId="6904C83D" w:rsidR="009D1C1A" w:rsidRPr="00C324DA" w:rsidRDefault="00424906" w:rsidP="009D1C1A">
      <w:pPr>
        <w:pStyle w:val="Heading1"/>
      </w:pPr>
      <w:r w:rsidRPr="00C324DA">
        <w:lastRenderedPageBreak/>
        <w:t>5</w:t>
      </w:r>
      <w:r w:rsidR="009D1C1A" w:rsidRPr="00C324DA">
        <w:tab/>
        <w:t>References</w:t>
      </w:r>
    </w:p>
    <w:p w14:paraId="198AC526" w14:textId="0975232C" w:rsidR="009D1C1A" w:rsidRPr="00C324DA" w:rsidRDefault="009D1C1A" w:rsidP="009D1C1A">
      <w:pPr>
        <w:pStyle w:val="TOC1"/>
        <w:rPr>
          <w:rFonts w:asciiTheme="minorHAnsi" w:eastAsiaTheme="minorEastAsia" w:hAnsiTheme="minorHAnsi" w:cstheme="minorBidi"/>
          <w:b w:val="0"/>
          <w:bCs w:val="0"/>
          <w:noProof/>
          <w:sz w:val="24"/>
          <w:szCs w:val="24"/>
          <w:lang w:val="en-US"/>
        </w:rPr>
      </w:pPr>
      <w:r w:rsidRPr="007015B6">
        <w:rPr>
          <w:b w:val="0"/>
          <w:bCs w:val="0"/>
          <w:noProof/>
        </w:rPr>
        <w:t>[1]</w:t>
      </w:r>
      <w:r w:rsidRPr="007015B6">
        <w:rPr>
          <w:rFonts w:asciiTheme="minorHAnsi" w:eastAsiaTheme="minorEastAsia" w:hAnsiTheme="minorHAnsi" w:cstheme="minorBidi"/>
          <w:b w:val="0"/>
          <w:bCs w:val="0"/>
          <w:noProof/>
          <w:sz w:val="24"/>
          <w:szCs w:val="24"/>
          <w:lang w:val="en-US"/>
        </w:rPr>
        <w:tab/>
      </w:r>
      <w:r w:rsidRPr="007015B6">
        <w:rPr>
          <w:b w:val="0"/>
          <w:bCs w:val="0"/>
          <w:noProof/>
        </w:rPr>
        <w:t>3GPP TR36.820 LTE for 700</w:t>
      </w:r>
      <w:r w:rsidRPr="007015B6">
        <w:rPr>
          <w:b w:val="0"/>
          <w:bCs w:val="0"/>
          <w:noProof/>
          <w:u w:val="words"/>
        </w:rPr>
        <w:t xml:space="preserve"> </w:t>
      </w:r>
      <w:r w:rsidRPr="007015B6">
        <w:rPr>
          <w:b w:val="0"/>
          <w:bCs w:val="0"/>
          <w:noProof/>
        </w:rPr>
        <w:t>MHz digital dividend (Release 11</w:t>
      </w:r>
      <w:r w:rsidRPr="00C324DA">
        <w:rPr>
          <w:noProof/>
        </w:rPr>
        <w:t>)</w:t>
      </w:r>
    </w:p>
    <w:p w14:paraId="61C530F0" w14:textId="77777777" w:rsidR="009D1C1A" w:rsidRPr="00C324DA" w:rsidRDefault="009D1C1A" w:rsidP="00E72324"/>
    <w:sectPr w:rsidR="009D1C1A" w:rsidRPr="00C324D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78CBD" w14:textId="77777777" w:rsidR="00802C09" w:rsidRDefault="00802C09">
      <w:r>
        <w:separator/>
      </w:r>
    </w:p>
  </w:endnote>
  <w:endnote w:type="continuationSeparator" w:id="0">
    <w:p w14:paraId="5023445D" w14:textId="77777777" w:rsidR="00802C09" w:rsidRDefault="0080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65FDA" w14:textId="77777777" w:rsidR="00802C09" w:rsidRDefault="00802C09">
      <w:r>
        <w:separator/>
      </w:r>
    </w:p>
  </w:footnote>
  <w:footnote w:type="continuationSeparator" w:id="0">
    <w:p w14:paraId="5853D17B" w14:textId="77777777" w:rsidR="00802C09" w:rsidRDefault="00802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9C5B7B"/>
    <w:multiLevelType w:val="hybridMultilevel"/>
    <w:tmpl w:val="84FC2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E3AD5"/>
    <w:multiLevelType w:val="hybridMultilevel"/>
    <w:tmpl w:val="98FA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A0471F"/>
    <w:multiLevelType w:val="hybridMultilevel"/>
    <w:tmpl w:val="833C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71925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738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331446">
    <w:abstractNumId w:val="1"/>
  </w:num>
  <w:num w:numId="4" w16cid:durableId="1106854404">
    <w:abstractNumId w:val="7"/>
  </w:num>
  <w:num w:numId="5" w16cid:durableId="236403523">
    <w:abstractNumId w:val="2"/>
  </w:num>
  <w:num w:numId="6" w16cid:durableId="86656808">
    <w:abstractNumId w:val="2"/>
  </w:num>
  <w:num w:numId="7" w16cid:durableId="1098720312">
    <w:abstractNumId w:val="4"/>
  </w:num>
  <w:num w:numId="8" w16cid:durableId="685448501">
    <w:abstractNumId w:val="3"/>
  </w:num>
  <w:num w:numId="9" w16cid:durableId="828906314">
    <w:abstractNumId w:val="8"/>
  </w:num>
  <w:num w:numId="10" w16cid:durableId="1964998555">
    <w:abstractNumId w:val="6"/>
  </w:num>
  <w:num w:numId="11" w16cid:durableId="606810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2"/>
    <w:rsid w:val="00033397"/>
    <w:rsid w:val="00040095"/>
    <w:rsid w:val="00051834"/>
    <w:rsid w:val="0005303A"/>
    <w:rsid w:val="00054A22"/>
    <w:rsid w:val="00062023"/>
    <w:rsid w:val="000655A6"/>
    <w:rsid w:val="00080512"/>
    <w:rsid w:val="0009455C"/>
    <w:rsid w:val="00095C6D"/>
    <w:rsid w:val="0009755D"/>
    <w:rsid w:val="000A365D"/>
    <w:rsid w:val="000C47C3"/>
    <w:rsid w:val="000D58AB"/>
    <w:rsid w:val="00100BAC"/>
    <w:rsid w:val="00104BC6"/>
    <w:rsid w:val="00133525"/>
    <w:rsid w:val="001A4C42"/>
    <w:rsid w:val="001B10B7"/>
    <w:rsid w:val="001B2DF1"/>
    <w:rsid w:val="001C21C3"/>
    <w:rsid w:val="001D02C2"/>
    <w:rsid w:val="001E72B4"/>
    <w:rsid w:val="001F0C1D"/>
    <w:rsid w:val="001F1132"/>
    <w:rsid w:val="001F168B"/>
    <w:rsid w:val="00232EA2"/>
    <w:rsid w:val="002347A2"/>
    <w:rsid w:val="00247926"/>
    <w:rsid w:val="002675F0"/>
    <w:rsid w:val="00275871"/>
    <w:rsid w:val="00276EE4"/>
    <w:rsid w:val="002B6339"/>
    <w:rsid w:val="002E00EE"/>
    <w:rsid w:val="002E2BD5"/>
    <w:rsid w:val="002F6848"/>
    <w:rsid w:val="003172DC"/>
    <w:rsid w:val="003517FB"/>
    <w:rsid w:val="0035462D"/>
    <w:rsid w:val="00363213"/>
    <w:rsid w:val="003765B8"/>
    <w:rsid w:val="00396CE0"/>
    <w:rsid w:val="003A0483"/>
    <w:rsid w:val="003A7229"/>
    <w:rsid w:val="003C3971"/>
    <w:rsid w:val="003C564B"/>
    <w:rsid w:val="003E7753"/>
    <w:rsid w:val="00412246"/>
    <w:rsid w:val="00423334"/>
    <w:rsid w:val="00424906"/>
    <w:rsid w:val="004345EC"/>
    <w:rsid w:val="00455D4D"/>
    <w:rsid w:val="004826A9"/>
    <w:rsid w:val="004872EF"/>
    <w:rsid w:val="004C1601"/>
    <w:rsid w:val="004D3578"/>
    <w:rsid w:val="004E213A"/>
    <w:rsid w:val="004F0988"/>
    <w:rsid w:val="004F3340"/>
    <w:rsid w:val="004F3E3D"/>
    <w:rsid w:val="00500DCA"/>
    <w:rsid w:val="00526134"/>
    <w:rsid w:val="0053388B"/>
    <w:rsid w:val="00535373"/>
    <w:rsid w:val="00535773"/>
    <w:rsid w:val="00543E6C"/>
    <w:rsid w:val="00546641"/>
    <w:rsid w:val="00565087"/>
    <w:rsid w:val="00572E14"/>
    <w:rsid w:val="0058591E"/>
    <w:rsid w:val="005973BE"/>
    <w:rsid w:val="005A5986"/>
    <w:rsid w:val="005D2E01"/>
    <w:rsid w:val="005D7526"/>
    <w:rsid w:val="005E69AE"/>
    <w:rsid w:val="005F202D"/>
    <w:rsid w:val="00602AEA"/>
    <w:rsid w:val="00607E3C"/>
    <w:rsid w:val="00614FDF"/>
    <w:rsid w:val="006246A7"/>
    <w:rsid w:val="0062595A"/>
    <w:rsid w:val="0063543D"/>
    <w:rsid w:val="00647114"/>
    <w:rsid w:val="006862B9"/>
    <w:rsid w:val="006A323F"/>
    <w:rsid w:val="006A7F75"/>
    <w:rsid w:val="006B30D0"/>
    <w:rsid w:val="006B65CA"/>
    <w:rsid w:val="006C3D95"/>
    <w:rsid w:val="006E5C86"/>
    <w:rsid w:val="007009D8"/>
    <w:rsid w:val="007015B6"/>
    <w:rsid w:val="00713C44"/>
    <w:rsid w:val="00734A5B"/>
    <w:rsid w:val="0074026F"/>
    <w:rsid w:val="007429F6"/>
    <w:rsid w:val="00744E76"/>
    <w:rsid w:val="00752198"/>
    <w:rsid w:val="00753881"/>
    <w:rsid w:val="007713D4"/>
    <w:rsid w:val="00774DA4"/>
    <w:rsid w:val="00781F0F"/>
    <w:rsid w:val="0078318F"/>
    <w:rsid w:val="007B600E"/>
    <w:rsid w:val="007D565C"/>
    <w:rsid w:val="007F0F4A"/>
    <w:rsid w:val="008028A4"/>
    <w:rsid w:val="00802C09"/>
    <w:rsid w:val="00820B25"/>
    <w:rsid w:val="00830747"/>
    <w:rsid w:val="00852647"/>
    <w:rsid w:val="008768CA"/>
    <w:rsid w:val="008B4598"/>
    <w:rsid w:val="008C384C"/>
    <w:rsid w:val="008C392F"/>
    <w:rsid w:val="008C3ACD"/>
    <w:rsid w:val="008E7986"/>
    <w:rsid w:val="0090271F"/>
    <w:rsid w:val="00902E23"/>
    <w:rsid w:val="009114D7"/>
    <w:rsid w:val="0091348E"/>
    <w:rsid w:val="00917CCB"/>
    <w:rsid w:val="00942EC2"/>
    <w:rsid w:val="0098486F"/>
    <w:rsid w:val="00997281"/>
    <w:rsid w:val="009D1C1A"/>
    <w:rsid w:val="009F37B7"/>
    <w:rsid w:val="009F5E43"/>
    <w:rsid w:val="009F6F20"/>
    <w:rsid w:val="00A0069D"/>
    <w:rsid w:val="00A10F02"/>
    <w:rsid w:val="00A164B4"/>
    <w:rsid w:val="00A26956"/>
    <w:rsid w:val="00A53724"/>
    <w:rsid w:val="00A7073F"/>
    <w:rsid w:val="00A73129"/>
    <w:rsid w:val="00A75A83"/>
    <w:rsid w:val="00A82346"/>
    <w:rsid w:val="00A92BA1"/>
    <w:rsid w:val="00AC0AB0"/>
    <w:rsid w:val="00AC6BC6"/>
    <w:rsid w:val="00AE3797"/>
    <w:rsid w:val="00B03B5E"/>
    <w:rsid w:val="00B15449"/>
    <w:rsid w:val="00B66476"/>
    <w:rsid w:val="00B900FA"/>
    <w:rsid w:val="00B93086"/>
    <w:rsid w:val="00BA19ED"/>
    <w:rsid w:val="00BA300B"/>
    <w:rsid w:val="00BA4B8D"/>
    <w:rsid w:val="00BC0F7D"/>
    <w:rsid w:val="00BC1CD9"/>
    <w:rsid w:val="00BE3255"/>
    <w:rsid w:val="00BF128E"/>
    <w:rsid w:val="00C1496A"/>
    <w:rsid w:val="00C324DA"/>
    <w:rsid w:val="00C33079"/>
    <w:rsid w:val="00C37803"/>
    <w:rsid w:val="00C45231"/>
    <w:rsid w:val="00C6733A"/>
    <w:rsid w:val="00C72833"/>
    <w:rsid w:val="00C80F1D"/>
    <w:rsid w:val="00C93F40"/>
    <w:rsid w:val="00CA3D0C"/>
    <w:rsid w:val="00CD1C5C"/>
    <w:rsid w:val="00CD6BC3"/>
    <w:rsid w:val="00CF20E3"/>
    <w:rsid w:val="00CF3390"/>
    <w:rsid w:val="00D309CC"/>
    <w:rsid w:val="00D46431"/>
    <w:rsid w:val="00D56A52"/>
    <w:rsid w:val="00D57972"/>
    <w:rsid w:val="00D675A9"/>
    <w:rsid w:val="00D738D6"/>
    <w:rsid w:val="00D755EB"/>
    <w:rsid w:val="00D87E00"/>
    <w:rsid w:val="00D9134D"/>
    <w:rsid w:val="00DA0D1D"/>
    <w:rsid w:val="00DA1ADE"/>
    <w:rsid w:val="00DA7A03"/>
    <w:rsid w:val="00DB1818"/>
    <w:rsid w:val="00DC309B"/>
    <w:rsid w:val="00DC4DA2"/>
    <w:rsid w:val="00DD4C17"/>
    <w:rsid w:val="00DF2B1F"/>
    <w:rsid w:val="00DF6189"/>
    <w:rsid w:val="00DF62CD"/>
    <w:rsid w:val="00E16509"/>
    <w:rsid w:val="00E44582"/>
    <w:rsid w:val="00E50039"/>
    <w:rsid w:val="00E52814"/>
    <w:rsid w:val="00E65E13"/>
    <w:rsid w:val="00E72324"/>
    <w:rsid w:val="00E72ABE"/>
    <w:rsid w:val="00E77645"/>
    <w:rsid w:val="00E97B0E"/>
    <w:rsid w:val="00EB2DBE"/>
    <w:rsid w:val="00EC4A25"/>
    <w:rsid w:val="00ED23B9"/>
    <w:rsid w:val="00EE44C8"/>
    <w:rsid w:val="00EE5AA7"/>
    <w:rsid w:val="00F025A2"/>
    <w:rsid w:val="00F04712"/>
    <w:rsid w:val="00F21311"/>
    <w:rsid w:val="00F22EC7"/>
    <w:rsid w:val="00F325C8"/>
    <w:rsid w:val="00F62AEB"/>
    <w:rsid w:val="00F653B8"/>
    <w:rsid w:val="00F70647"/>
    <w:rsid w:val="00F97B58"/>
    <w:rsid w:val="00FA1266"/>
    <w:rsid w:val="00FC1192"/>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DA0D1D"/>
    <w:pPr>
      <w:ind w:left="720"/>
      <w:contextualSpacing/>
    </w:pPr>
  </w:style>
  <w:style w:type="paragraph" w:customStyle="1" w:styleId="CRCoverPage">
    <w:name w:val="CR Cover Page"/>
    <w:link w:val="CRCoverPageChar"/>
    <w:qFormat/>
    <w:rsid w:val="00BC1CD9"/>
    <w:pPr>
      <w:spacing w:after="120"/>
    </w:pPr>
    <w:rPr>
      <w:rFonts w:ascii="Arial" w:eastAsia="Malgun Gothic" w:hAnsi="Arial"/>
      <w:lang w:eastAsia="ko-KR"/>
    </w:rPr>
  </w:style>
  <w:style w:type="character" w:customStyle="1" w:styleId="CRCoverPageChar">
    <w:name w:val="CR Cover Page Char"/>
    <w:link w:val="CRCoverPage"/>
    <w:qFormat/>
    <w:rsid w:val="00BC1CD9"/>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52611">
      <w:bodyDiv w:val="1"/>
      <w:marLeft w:val="0"/>
      <w:marRight w:val="0"/>
      <w:marTop w:val="0"/>
      <w:marBottom w:val="0"/>
      <w:divBdr>
        <w:top w:val="none" w:sz="0" w:space="0" w:color="auto"/>
        <w:left w:val="none" w:sz="0" w:space="0" w:color="auto"/>
        <w:bottom w:val="none" w:sz="0" w:space="0" w:color="auto"/>
        <w:right w:val="none" w:sz="0" w:space="0" w:color="auto"/>
      </w:divBdr>
    </w:div>
    <w:div w:id="171141500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BEA52-DD9E-9141-AC0A-6A35E20C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182</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27</cp:revision>
  <cp:lastPrinted>2019-02-25T14:05:00Z</cp:lastPrinted>
  <dcterms:created xsi:type="dcterms:W3CDTF">2019-09-05T10:05:00Z</dcterms:created>
  <dcterms:modified xsi:type="dcterms:W3CDTF">2023-11-03T15:03:00Z</dcterms:modified>
  <cp:category/>
</cp:coreProperties>
</file>